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75EBC" w14:textId="7C266799" w:rsidR="00C17962" w:rsidRPr="0041060C" w:rsidRDefault="00C17962" w:rsidP="00C17962">
      <w:pPr>
        <w:spacing w:after="0"/>
        <w:rPr>
          <w:rFonts w:ascii="Century Gothic" w:hAnsi="Century Gothic"/>
          <w:color w:val="339999"/>
          <w:spacing w:val="-10"/>
          <w:sz w:val="52"/>
          <w:szCs w:val="52"/>
        </w:rPr>
      </w:pPr>
      <w:r w:rsidRPr="0041060C">
        <w:rPr>
          <w:rFonts w:ascii="Century Gothic" w:hAnsi="Century Gothic"/>
          <w:color w:val="339999"/>
          <w:spacing w:val="-10"/>
          <w:sz w:val="52"/>
          <w:szCs w:val="52"/>
        </w:rPr>
        <w:t>HOMELESSNESS IN AUSTRALIA</w:t>
      </w:r>
    </w:p>
    <w:p w14:paraId="3D3A2EE9" w14:textId="626E7BD0" w:rsidR="00C17962" w:rsidRPr="0041060C" w:rsidRDefault="00C17962" w:rsidP="00C17962">
      <w:pPr>
        <w:spacing w:after="0"/>
        <w:rPr>
          <w:rFonts w:ascii="Century Gothic" w:hAnsi="Century Gothic"/>
          <w:color w:val="339999"/>
          <w:spacing w:val="-10"/>
          <w:sz w:val="52"/>
          <w:szCs w:val="52"/>
        </w:rPr>
      </w:pPr>
      <w:r w:rsidRPr="0041060C">
        <w:rPr>
          <w:rFonts w:ascii="Century Gothic" w:hAnsi="Century Gothic"/>
          <w:color w:val="339999"/>
          <w:spacing w:val="-10"/>
          <w:sz w:val="52"/>
          <w:szCs w:val="52"/>
        </w:rPr>
        <w:t>FACT SHEET</w:t>
      </w:r>
    </w:p>
    <w:p w14:paraId="42E71A1A" w14:textId="7B3A67ED" w:rsidR="00C17962" w:rsidRDefault="00C17962">
      <w:pPr>
        <w:rPr>
          <w:b/>
          <w:color w:val="C0504D" w:themeColor="accent2"/>
          <w:spacing w:val="-10"/>
        </w:rPr>
      </w:pPr>
      <w:r w:rsidRPr="00B00F6B">
        <w:rPr>
          <w:noProof/>
          <w:color w:val="C0504D" w:themeColor="accent2"/>
          <w:lang w:val="en-US"/>
        </w:rPr>
        <mc:AlternateContent>
          <mc:Choice Requires="wps">
            <w:drawing>
              <wp:anchor distT="0" distB="0" distL="114300" distR="114300" simplePos="0" relativeHeight="251660288" behindDoc="0" locked="0" layoutInCell="1" allowOverlap="1" wp14:anchorId="0AB1FA8B" wp14:editId="601E8E72">
                <wp:simplePos x="0" y="0"/>
                <wp:positionH relativeFrom="column">
                  <wp:posOffset>0</wp:posOffset>
                </wp:positionH>
                <wp:positionV relativeFrom="paragraph">
                  <wp:posOffset>46990</wp:posOffset>
                </wp:positionV>
                <wp:extent cx="5600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41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" strokecolor="black [3213]" strokeweight=".5pt"/>
            </w:pict>
          </mc:Fallback>
        </mc:AlternateContent>
      </w:r>
    </w:p>
    <w:p w14:paraId="01F9068D" w14:textId="77777777" w:rsidR="00783BD5" w:rsidRPr="0041060C" w:rsidRDefault="00783BD5">
      <w:pPr>
        <w:rPr>
          <w:b/>
          <w:color w:val="339999"/>
          <w:spacing w:val="-10"/>
        </w:rPr>
      </w:pPr>
      <w:r w:rsidRPr="0041060C">
        <w:rPr>
          <w:b/>
          <w:color w:val="339999"/>
          <w:spacing w:val="-10"/>
        </w:rPr>
        <w:t>Rough sleepers</w:t>
      </w:r>
    </w:p>
    <w:p w14:paraId="497CFBE1" w14:textId="77777777" w:rsidR="00C826F9" w:rsidRPr="00316996" w:rsidRDefault="00C826F9">
      <w:pPr>
        <w:rPr>
          <w:spacing w:val="-10"/>
        </w:rPr>
      </w:pPr>
      <w:r w:rsidRPr="00316996">
        <w:rPr>
          <w:spacing w:val="-10"/>
        </w:rPr>
        <w:t>In Austra</w:t>
      </w:r>
      <w:r w:rsidR="001935B4" w:rsidRPr="00316996">
        <w:rPr>
          <w:spacing w:val="-10"/>
        </w:rPr>
        <w:t>lia people who are counted as homeless include those who have no accommodation or shelter at all</w:t>
      </w:r>
      <w:r w:rsidR="00113735" w:rsidRPr="00316996">
        <w:rPr>
          <w:spacing w:val="-10"/>
        </w:rPr>
        <w:t xml:space="preserve"> and may be sleeping in streets, parks, in squats </w:t>
      </w:r>
      <w:r w:rsidR="003802C2" w:rsidRPr="00316996">
        <w:rPr>
          <w:spacing w:val="-10"/>
        </w:rPr>
        <w:t xml:space="preserve">(derelict properties) </w:t>
      </w:r>
      <w:r w:rsidR="00113735" w:rsidRPr="00316996">
        <w:rPr>
          <w:spacing w:val="-10"/>
        </w:rPr>
        <w:t>or in cars</w:t>
      </w:r>
      <w:r w:rsidR="00B84414" w:rsidRPr="00316996">
        <w:rPr>
          <w:spacing w:val="-10"/>
        </w:rPr>
        <w:t xml:space="preserve"> (often referred to as ‘rough sleepers’)</w:t>
      </w:r>
      <w:r w:rsidR="00113735" w:rsidRPr="00316996">
        <w:rPr>
          <w:spacing w:val="-10"/>
        </w:rPr>
        <w:t xml:space="preserve">. The people in this situation </w:t>
      </w:r>
      <w:r w:rsidR="00B84414" w:rsidRPr="00316996">
        <w:rPr>
          <w:spacing w:val="-10"/>
        </w:rPr>
        <w:t xml:space="preserve">form a relatively small proportion of the total number of people who are counted as homeless in Australia. </w:t>
      </w:r>
      <w:r w:rsidR="00323F6A" w:rsidRPr="00316996">
        <w:rPr>
          <w:spacing w:val="-10"/>
        </w:rPr>
        <w:t xml:space="preserve">In the most recent census by the Australian Bureau of Statistics (ABS) this group of homeless people totalled </w:t>
      </w:r>
      <w:r w:rsidR="00B84414" w:rsidRPr="00316996">
        <w:rPr>
          <w:spacing w:val="-10"/>
        </w:rPr>
        <w:t xml:space="preserve">6,813 (or </w:t>
      </w:r>
      <w:r w:rsidR="000F287B" w:rsidRPr="00316996">
        <w:rPr>
          <w:spacing w:val="-10"/>
        </w:rPr>
        <w:t>6</w:t>
      </w:r>
      <w:r w:rsidR="00323F6A" w:rsidRPr="00316996">
        <w:rPr>
          <w:spacing w:val="-10"/>
        </w:rPr>
        <w:t>% of the total number of people counted as homeless).</w:t>
      </w:r>
    </w:p>
    <w:p w14:paraId="5AD7CA78" w14:textId="77777777" w:rsidR="00783BD5" w:rsidRPr="0041060C" w:rsidRDefault="00783BD5">
      <w:pPr>
        <w:rPr>
          <w:b/>
          <w:color w:val="339999"/>
          <w:spacing w:val="-10"/>
        </w:rPr>
      </w:pPr>
      <w:r w:rsidRPr="0041060C">
        <w:rPr>
          <w:b/>
          <w:color w:val="339999"/>
          <w:spacing w:val="-10"/>
        </w:rPr>
        <w:t>People counted as homeless in Australia</w:t>
      </w:r>
    </w:p>
    <w:p w14:paraId="237F455F" w14:textId="77777777" w:rsidR="00323F6A" w:rsidRPr="00316996" w:rsidRDefault="00323F6A">
      <w:pPr>
        <w:rPr>
          <w:spacing w:val="-10"/>
        </w:rPr>
      </w:pPr>
      <w:r w:rsidRPr="00316996">
        <w:rPr>
          <w:spacing w:val="-10"/>
        </w:rPr>
        <w:t>The total number of people counted as homeless in the 2011 Australian Census was 105,237. This represents 49 people out of every 10,000 people in the population</w:t>
      </w:r>
      <w:r w:rsidR="000F287B" w:rsidRPr="00316996">
        <w:rPr>
          <w:spacing w:val="-10"/>
        </w:rPr>
        <w:t xml:space="preserve"> (or 0.5% of the Australian population)</w:t>
      </w:r>
      <w:r w:rsidRPr="00316996">
        <w:rPr>
          <w:spacing w:val="-10"/>
        </w:rPr>
        <w:t>.</w:t>
      </w:r>
    </w:p>
    <w:p w14:paraId="649516F1" w14:textId="77777777" w:rsidR="00316996" w:rsidRPr="00316996" w:rsidRDefault="00323F6A">
      <w:pPr>
        <w:rPr>
          <w:spacing w:val="-10"/>
        </w:rPr>
      </w:pPr>
      <w:r w:rsidRPr="00316996">
        <w:rPr>
          <w:spacing w:val="-10"/>
        </w:rPr>
        <w:t>People classified as homeless in the ABS census of 2011 were:</w:t>
      </w:r>
    </w:p>
    <w:tbl>
      <w:tblPr>
        <w:tblStyle w:val="TableGrid"/>
        <w:tblW w:w="0" w:type="auto"/>
        <w:tblInd w:w="108" w:type="dxa"/>
        <w:tblLook w:val="04A0" w:firstRow="1" w:lastRow="0" w:firstColumn="1" w:lastColumn="0" w:noHBand="0" w:noVBand="1"/>
      </w:tblPr>
      <w:tblGrid>
        <w:gridCol w:w="5812"/>
        <w:gridCol w:w="1701"/>
      </w:tblGrid>
      <w:tr w:rsidR="00316996" w:rsidRPr="00316996" w14:paraId="28BAB3F4" w14:textId="77777777" w:rsidTr="00EE2640">
        <w:trPr>
          <w:trHeight w:val="383"/>
        </w:trPr>
        <w:tc>
          <w:tcPr>
            <w:tcW w:w="5812" w:type="dxa"/>
            <w:vAlign w:val="center"/>
          </w:tcPr>
          <w:p w14:paraId="469DF5B0" w14:textId="6E35C844" w:rsidR="00AE3A70" w:rsidRPr="00316996" w:rsidRDefault="00316996" w:rsidP="00EE2640">
            <w:pPr>
              <w:rPr>
                <w:spacing w:val="-10"/>
              </w:rPr>
            </w:pPr>
            <w:r w:rsidRPr="00316996">
              <w:rPr>
                <w:spacing w:val="-10"/>
              </w:rPr>
              <w:t>Rough sleepers (as described above)</w:t>
            </w:r>
          </w:p>
        </w:tc>
        <w:tc>
          <w:tcPr>
            <w:tcW w:w="1701" w:type="dxa"/>
            <w:vAlign w:val="center"/>
          </w:tcPr>
          <w:p w14:paraId="34E74E7C" w14:textId="10DA3F67" w:rsidR="00316996" w:rsidRPr="00316996" w:rsidRDefault="00F264B3" w:rsidP="00EE2640">
            <w:pPr>
              <w:ind w:left="601"/>
              <w:rPr>
                <w:spacing w:val="-10"/>
              </w:rPr>
            </w:pPr>
            <w:r>
              <w:rPr>
                <w:spacing w:val="-10"/>
              </w:rPr>
              <w:t xml:space="preserve">  </w:t>
            </w:r>
            <w:r w:rsidR="00316996" w:rsidRPr="00316996">
              <w:rPr>
                <w:spacing w:val="-10"/>
              </w:rPr>
              <w:t>6 813</w:t>
            </w:r>
          </w:p>
        </w:tc>
      </w:tr>
      <w:tr w:rsidR="00316996" w:rsidRPr="00316996" w14:paraId="0D5E9E36" w14:textId="77777777" w:rsidTr="00EE2640">
        <w:trPr>
          <w:trHeight w:val="417"/>
        </w:trPr>
        <w:tc>
          <w:tcPr>
            <w:tcW w:w="5812" w:type="dxa"/>
            <w:vAlign w:val="center"/>
          </w:tcPr>
          <w:p w14:paraId="1D96675E" w14:textId="2050CD98" w:rsidR="00AE3A70" w:rsidRPr="00316996" w:rsidRDefault="00316996" w:rsidP="00EE2640">
            <w:pPr>
              <w:ind w:right="-415"/>
              <w:rPr>
                <w:spacing w:val="-10"/>
              </w:rPr>
            </w:pPr>
            <w:r w:rsidRPr="00316996">
              <w:rPr>
                <w:spacing w:val="-10"/>
              </w:rPr>
              <w:t>Staying in supported accommodation services</w:t>
            </w:r>
          </w:p>
        </w:tc>
        <w:tc>
          <w:tcPr>
            <w:tcW w:w="1701" w:type="dxa"/>
            <w:vAlign w:val="center"/>
          </w:tcPr>
          <w:p w14:paraId="2E083ED1" w14:textId="77777777" w:rsidR="00316996" w:rsidRPr="00316996" w:rsidRDefault="00316996" w:rsidP="00EE2640">
            <w:pPr>
              <w:ind w:left="601"/>
              <w:rPr>
                <w:spacing w:val="-10"/>
              </w:rPr>
            </w:pPr>
            <w:r w:rsidRPr="00316996">
              <w:rPr>
                <w:spacing w:val="-10"/>
              </w:rPr>
              <w:t>21 258</w:t>
            </w:r>
          </w:p>
        </w:tc>
      </w:tr>
      <w:tr w:rsidR="00316996" w:rsidRPr="00316996" w14:paraId="6BA60F82" w14:textId="77777777" w:rsidTr="00EE2640">
        <w:trPr>
          <w:trHeight w:val="422"/>
        </w:trPr>
        <w:tc>
          <w:tcPr>
            <w:tcW w:w="5812" w:type="dxa"/>
            <w:vAlign w:val="center"/>
          </w:tcPr>
          <w:p w14:paraId="01E83FA2" w14:textId="56EC017B" w:rsidR="00AE3A70" w:rsidRPr="00316996" w:rsidRDefault="00316996" w:rsidP="00EE2640">
            <w:pPr>
              <w:rPr>
                <w:spacing w:val="-10"/>
              </w:rPr>
            </w:pPr>
            <w:r w:rsidRPr="00316996">
              <w:rPr>
                <w:spacing w:val="-10"/>
              </w:rPr>
              <w:t>Staying temporarily with other households</w:t>
            </w:r>
          </w:p>
        </w:tc>
        <w:tc>
          <w:tcPr>
            <w:tcW w:w="1701" w:type="dxa"/>
            <w:vAlign w:val="center"/>
          </w:tcPr>
          <w:p w14:paraId="45DDDE4D" w14:textId="77777777" w:rsidR="00316996" w:rsidRPr="00316996" w:rsidRDefault="00316996" w:rsidP="00EE2640">
            <w:pPr>
              <w:ind w:left="601"/>
              <w:rPr>
                <w:spacing w:val="-10"/>
              </w:rPr>
            </w:pPr>
            <w:r w:rsidRPr="00316996">
              <w:rPr>
                <w:spacing w:val="-10"/>
              </w:rPr>
              <w:t>17 369</w:t>
            </w:r>
          </w:p>
        </w:tc>
      </w:tr>
      <w:tr w:rsidR="00316996" w:rsidRPr="00316996" w14:paraId="37A19861" w14:textId="77777777" w:rsidTr="00EE2640">
        <w:trPr>
          <w:trHeight w:val="401"/>
        </w:trPr>
        <w:tc>
          <w:tcPr>
            <w:tcW w:w="5812" w:type="dxa"/>
            <w:vAlign w:val="center"/>
          </w:tcPr>
          <w:p w14:paraId="5CADCF68" w14:textId="3701AD8A" w:rsidR="00AE3A70" w:rsidRPr="00316996" w:rsidRDefault="00316996" w:rsidP="00EE2640">
            <w:pPr>
              <w:rPr>
                <w:spacing w:val="-10"/>
              </w:rPr>
            </w:pPr>
            <w:r w:rsidRPr="00316996">
              <w:rPr>
                <w:spacing w:val="-10"/>
              </w:rPr>
              <w:t>Living in boarding houses</w:t>
            </w:r>
          </w:p>
        </w:tc>
        <w:tc>
          <w:tcPr>
            <w:tcW w:w="1701" w:type="dxa"/>
            <w:vAlign w:val="center"/>
          </w:tcPr>
          <w:p w14:paraId="12FAB940" w14:textId="77777777" w:rsidR="00316996" w:rsidRPr="00316996" w:rsidRDefault="00316996" w:rsidP="00EE2640">
            <w:pPr>
              <w:ind w:left="601"/>
              <w:rPr>
                <w:spacing w:val="-10"/>
              </w:rPr>
            </w:pPr>
            <w:r w:rsidRPr="00316996">
              <w:rPr>
                <w:spacing w:val="-10"/>
              </w:rPr>
              <w:t>17 721</w:t>
            </w:r>
          </w:p>
        </w:tc>
      </w:tr>
      <w:tr w:rsidR="00316996" w:rsidRPr="00316996" w14:paraId="537F1CF1" w14:textId="77777777" w:rsidTr="00EE2640">
        <w:trPr>
          <w:trHeight w:val="407"/>
        </w:trPr>
        <w:tc>
          <w:tcPr>
            <w:tcW w:w="5812" w:type="dxa"/>
            <w:vAlign w:val="center"/>
          </w:tcPr>
          <w:p w14:paraId="4D5F89B2" w14:textId="566B6983" w:rsidR="00AE3A70" w:rsidRPr="00316996" w:rsidRDefault="00316996" w:rsidP="00EE2640">
            <w:pPr>
              <w:rPr>
                <w:spacing w:val="-10"/>
              </w:rPr>
            </w:pPr>
            <w:r w:rsidRPr="00316996">
              <w:rPr>
                <w:spacing w:val="-10"/>
              </w:rPr>
              <w:t>Living in severely overcrowded dwellings</w:t>
            </w:r>
          </w:p>
        </w:tc>
        <w:tc>
          <w:tcPr>
            <w:tcW w:w="1701" w:type="dxa"/>
            <w:vAlign w:val="center"/>
          </w:tcPr>
          <w:p w14:paraId="65323DF0" w14:textId="77777777" w:rsidR="00316996" w:rsidRPr="00316996" w:rsidRDefault="00316996" w:rsidP="00EE2640">
            <w:pPr>
              <w:ind w:left="601"/>
              <w:rPr>
                <w:spacing w:val="-10"/>
              </w:rPr>
            </w:pPr>
            <w:r w:rsidRPr="00316996">
              <w:rPr>
                <w:spacing w:val="-10"/>
              </w:rPr>
              <w:t>41 390</w:t>
            </w:r>
          </w:p>
        </w:tc>
      </w:tr>
      <w:tr w:rsidR="00316996" w:rsidRPr="00316996" w14:paraId="13AC943B" w14:textId="77777777" w:rsidTr="00EE2640">
        <w:trPr>
          <w:trHeight w:val="427"/>
        </w:trPr>
        <w:tc>
          <w:tcPr>
            <w:tcW w:w="5812" w:type="dxa"/>
            <w:vAlign w:val="center"/>
          </w:tcPr>
          <w:p w14:paraId="4E8633F3" w14:textId="71BBB362" w:rsidR="00AE3A70" w:rsidRPr="00316996" w:rsidRDefault="00316996" w:rsidP="00EE2640">
            <w:pPr>
              <w:rPr>
                <w:spacing w:val="-10"/>
              </w:rPr>
            </w:pPr>
            <w:r w:rsidRPr="00316996">
              <w:rPr>
                <w:spacing w:val="-10"/>
              </w:rPr>
              <w:t>In other temporary lodgings</w:t>
            </w:r>
          </w:p>
        </w:tc>
        <w:tc>
          <w:tcPr>
            <w:tcW w:w="1701" w:type="dxa"/>
            <w:vAlign w:val="center"/>
          </w:tcPr>
          <w:p w14:paraId="0D83C86C" w14:textId="1FBF1B2D" w:rsidR="00316996" w:rsidRPr="00316996" w:rsidRDefault="00F264B3" w:rsidP="00EE2640">
            <w:pPr>
              <w:ind w:left="601"/>
              <w:rPr>
                <w:spacing w:val="-10"/>
              </w:rPr>
            </w:pPr>
            <w:r>
              <w:rPr>
                <w:spacing w:val="-10"/>
              </w:rPr>
              <w:t xml:space="preserve">      </w:t>
            </w:r>
            <w:r w:rsidR="00316996" w:rsidRPr="00316996">
              <w:rPr>
                <w:spacing w:val="-10"/>
              </w:rPr>
              <w:t>686</w:t>
            </w:r>
          </w:p>
        </w:tc>
      </w:tr>
      <w:tr w:rsidR="00316996" w:rsidRPr="00316996" w14:paraId="03C7EAE9" w14:textId="77777777" w:rsidTr="00EE2640">
        <w:trPr>
          <w:trHeight w:val="418"/>
        </w:trPr>
        <w:tc>
          <w:tcPr>
            <w:tcW w:w="5812" w:type="dxa"/>
            <w:vAlign w:val="center"/>
          </w:tcPr>
          <w:p w14:paraId="5EBF495D" w14:textId="48DDACEA" w:rsidR="00AE3A70" w:rsidRPr="00316996" w:rsidRDefault="00316996" w:rsidP="00EE2640">
            <w:pPr>
              <w:rPr>
                <w:spacing w:val="-10"/>
              </w:rPr>
            </w:pPr>
            <w:r w:rsidRPr="00316996">
              <w:rPr>
                <w:spacing w:val="-10"/>
              </w:rPr>
              <w:t>Total</w:t>
            </w:r>
          </w:p>
        </w:tc>
        <w:tc>
          <w:tcPr>
            <w:tcW w:w="1701" w:type="dxa"/>
            <w:vAlign w:val="center"/>
          </w:tcPr>
          <w:p w14:paraId="6B6E5BE2" w14:textId="7F22B79F" w:rsidR="00316996" w:rsidRPr="00316996" w:rsidRDefault="00F264B3" w:rsidP="00EE2640">
            <w:pPr>
              <w:tabs>
                <w:tab w:val="left" w:pos="1451"/>
              </w:tabs>
              <w:ind w:left="601" w:right="34"/>
              <w:rPr>
                <w:spacing w:val="-10"/>
              </w:rPr>
            </w:pPr>
            <w:r>
              <w:rPr>
                <w:spacing w:val="-10"/>
              </w:rPr>
              <w:t>105 237</w:t>
            </w:r>
          </w:p>
        </w:tc>
      </w:tr>
    </w:tbl>
    <w:p w14:paraId="278B9F39" w14:textId="77777777" w:rsidR="00316996" w:rsidRPr="00316996" w:rsidRDefault="00316996">
      <w:pPr>
        <w:rPr>
          <w:spacing w:val="-10"/>
        </w:rPr>
      </w:pPr>
    </w:p>
    <w:p w14:paraId="3268187D" w14:textId="77777777" w:rsidR="00783BD5" w:rsidRPr="0041060C" w:rsidRDefault="00783BD5" w:rsidP="000F287B">
      <w:pPr>
        <w:rPr>
          <w:b/>
          <w:color w:val="339999"/>
          <w:spacing w:val="-10"/>
        </w:rPr>
      </w:pPr>
      <w:r w:rsidRPr="0041060C">
        <w:rPr>
          <w:b/>
          <w:color w:val="339999"/>
          <w:spacing w:val="-10"/>
        </w:rPr>
        <w:t>Causes of homelessness</w:t>
      </w:r>
    </w:p>
    <w:p w14:paraId="5E803186" w14:textId="77777777" w:rsidR="00783BD5" w:rsidRPr="00316996" w:rsidRDefault="006016CF" w:rsidP="000F287B">
      <w:pPr>
        <w:rPr>
          <w:spacing w:val="-10"/>
        </w:rPr>
      </w:pPr>
      <w:r w:rsidRPr="00316996">
        <w:rPr>
          <w:spacing w:val="-10"/>
        </w:rPr>
        <w:t>Poverty and unaffordable housing is the primary reason that people become homeless.</w:t>
      </w:r>
      <w:r w:rsidR="00783BD5" w:rsidRPr="00316996">
        <w:rPr>
          <w:spacing w:val="-10"/>
        </w:rPr>
        <w:t xml:space="preserve"> </w:t>
      </w:r>
      <w:r w:rsidR="0087165F" w:rsidRPr="00316996">
        <w:rPr>
          <w:spacing w:val="-10"/>
        </w:rPr>
        <w:t>Australia</w:t>
      </w:r>
      <w:r w:rsidR="00E7369B" w:rsidRPr="00316996">
        <w:rPr>
          <w:spacing w:val="-10"/>
        </w:rPr>
        <w:t xml:space="preserve"> </w:t>
      </w:r>
      <w:r w:rsidR="0087165F" w:rsidRPr="00316996">
        <w:rPr>
          <w:spacing w:val="-10"/>
        </w:rPr>
        <w:t>has a shortage of affordable housing</w:t>
      </w:r>
      <w:r w:rsidR="00E7369B" w:rsidRPr="00316996">
        <w:rPr>
          <w:spacing w:val="-10"/>
        </w:rPr>
        <w:t>, especially in capital cities.</w:t>
      </w:r>
    </w:p>
    <w:p w14:paraId="76F8D1C5" w14:textId="4C376F85" w:rsidR="0087165F" w:rsidRPr="00316996" w:rsidRDefault="0087165F" w:rsidP="000F287B">
      <w:pPr>
        <w:rPr>
          <w:spacing w:val="-10"/>
        </w:rPr>
      </w:pPr>
      <w:r w:rsidRPr="00316996">
        <w:rPr>
          <w:spacing w:val="-10"/>
        </w:rPr>
        <w:t xml:space="preserve">The availability of permanent affordable housing solves homelessness for the majority of individuals and families who find themselves homeless. However, there </w:t>
      </w:r>
      <w:proofErr w:type="gramStart"/>
      <w:r w:rsidR="00EE2640">
        <w:rPr>
          <w:spacing w:val="-10"/>
        </w:rPr>
        <w:t>is</w:t>
      </w:r>
      <w:proofErr w:type="gramEnd"/>
      <w:r w:rsidRPr="00316996">
        <w:rPr>
          <w:spacing w:val="-10"/>
        </w:rPr>
        <w:t xml:space="preserve"> a smaller </w:t>
      </w:r>
      <w:r w:rsidR="00346B71" w:rsidRPr="00316996">
        <w:rPr>
          <w:spacing w:val="-10"/>
        </w:rPr>
        <w:t>number</w:t>
      </w:r>
      <w:r w:rsidRPr="00316996">
        <w:rPr>
          <w:spacing w:val="-10"/>
        </w:rPr>
        <w:t xml:space="preserve"> of homeless people who have additional support needs </w:t>
      </w:r>
      <w:r w:rsidR="00346B71" w:rsidRPr="00316996">
        <w:rPr>
          <w:spacing w:val="-10"/>
        </w:rPr>
        <w:t>due to illness or disability. As well as needing affordable housing, they may also need ongoing heal</w:t>
      </w:r>
      <w:r w:rsidR="00E7369B" w:rsidRPr="00316996">
        <w:rPr>
          <w:spacing w:val="-10"/>
        </w:rPr>
        <w:t xml:space="preserve">th and other community support </w:t>
      </w:r>
      <w:r w:rsidR="00346B71" w:rsidRPr="00316996">
        <w:rPr>
          <w:spacing w:val="-10"/>
        </w:rPr>
        <w:t>to help end their homelessness.</w:t>
      </w:r>
    </w:p>
    <w:p w14:paraId="42946894" w14:textId="77777777" w:rsidR="00783BD5" w:rsidRPr="0041060C" w:rsidRDefault="00783BD5" w:rsidP="000F287B">
      <w:pPr>
        <w:rPr>
          <w:b/>
          <w:color w:val="339999"/>
          <w:spacing w:val="-10"/>
        </w:rPr>
      </w:pPr>
      <w:r w:rsidRPr="0041060C">
        <w:rPr>
          <w:b/>
          <w:color w:val="339999"/>
          <w:spacing w:val="-10"/>
        </w:rPr>
        <w:t>Poverty</w:t>
      </w:r>
    </w:p>
    <w:p w14:paraId="527CD2E7" w14:textId="7A982FA5" w:rsidR="00316996" w:rsidRPr="00316996" w:rsidRDefault="0087165F" w:rsidP="000F287B">
      <w:pPr>
        <w:rPr>
          <w:spacing w:val="-10"/>
        </w:rPr>
      </w:pPr>
      <w:r w:rsidRPr="00316996">
        <w:rPr>
          <w:spacing w:val="-10"/>
        </w:rPr>
        <w:t xml:space="preserve">People who are unemployed and receive income support from the Commonwealth Government, through Centrelink, have to live </w:t>
      </w:r>
      <w:r w:rsidR="007830EC">
        <w:rPr>
          <w:spacing w:val="-10"/>
        </w:rPr>
        <w:t>on $35 a day. There</w:t>
      </w:r>
      <w:r w:rsidR="00346B71" w:rsidRPr="00316996">
        <w:rPr>
          <w:spacing w:val="-10"/>
        </w:rPr>
        <w:t xml:space="preserve"> is a shortage of </w:t>
      </w:r>
      <w:r w:rsidRPr="00316996">
        <w:rPr>
          <w:spacing w:val="-10"/>
        </w:rPr>
        <w:t xml:space="preserve">housing options for people on such </w:t>
      </w:r>
      <w:r w:rsidR="00346B71" w:rsidRPr="00316996">
        <w:rPr>
          <w:spacing w:val="-10"/>
        </w:rPr>
        <w:t>limited incomes.</w:t>
      </w:r>
      <w:r w:rsidR="00316996" w:rsidRPr="00316996">
        <w:rPr>
          <w:spacing w:val="-10"/>
        </w:rPr>
        <w:t xml:space="preserve"> </w:t>
      </w:r>
    </w:p>
    <w:p w14:paraId="19B3B94B" w14:textId="77777777" w:rsidR="00783BD5" w:rsidRDefault="00783BD5" w:rsidP="000F287B">
      <w:pPr>
        <w:rPr>
          <w:spacing w:val="-10"/>
        </w:rPr>
      </w:pPr>
      <w:r w:rsidRPr="00316996">
        <w:rPr>
          <w:spacing w:val="-10"/>
        </w:rPr>
        <w:t>People with serious illness or disability are often unable to work and live for long periods on limited income support such as the disability pension.</w:t>
      </w:r>
    </w:p>
    <w:p w14:paraId="1C462D7B" w14:textId="77777777" w:rsidR="00783BD5" w:rsidRPr="0041060C" w:rsidRDefault="00783BD5" w:rsidP="000F287B">
      <w:pPr>
        <w:rPr>
          <w:b/>
          <w:color w:val="339999"/>
          <w:spacing w:val="-10"/>
        </w:rPr>
      </w:pPr>
      <w:r w:rsidRPr="0041060C">
        <w:rPr>
          <w:b/>
          <w:color w:val="339999"/>
          <w:spacing w:val="-10"/>
        </w:rPr>
        <w:lastRenderedPageBreak/>
        <w:t>Chronic homelessness</w:t>
      </w:r>
    </w:p>
    <w:p w14:paraId="4B4B7B62" w14:textId="3DB6F3BA" w:rsidR="00346B71" w:rsidRPr="00316996" w:rsidRDefault="00346B71" w:rsidP="000F287B">
      <w:pPr>
        <w:rPr>
          <w:spacing w:val="-10"/>
        </w:rPr>
      </w:pPr>
      <w:r w:rsidRPr="00316996">
        <w:rPr>
          <w:spacing w:val="-10"/>
        </w:rPr>
        <w:t>It is estimated that perhaps about 20% of people counted as homeless may be experiencing ‘chronic homelessness’. Chronic homelessness means that people have been homeless for 6 months or longer or they</w:t>
      </w:r>
      <w:r w:rsidR="00524A7B">
        <w:rPr>
          <w:spacing w:val="-10"/>
        </w:rPr>
        <w:t xml:space="preserve"> ha</w:t>
      </w:r>
      <w:r w:rsidRPr="00316996">
        <w:rPr>
          <w:spacing w:val="-10"/>
        </w:rPr>
        <w:t xml:space="preserve">ve had multiple episodes of homelessness over a </w:t>
      </w:r>
      <w:r w:rsidR="0041060C">
        <w:rPr>
          <w:spacing w:val="-10"/>
        </w:rPr>
        <w:t>1</w:t>
      </w:r>
      <w:r w:rsidR="0041060C" w:rsidRPr="00316996">
        <w:rPr>
          <w:spacing w:val="-10"/>
        </w:rPr>
        <w:t>-year</w:t>
      </w:r>
      <w:r w:rsidRPr="00316996">
        <w:rPr>
          <w:spacing w:val="-10"/>
        </w:rPr>
        <w:t xml:space="preserve"> period.</w:t>
      </w:r>
      <w:r w:rsidR="00E7369B" w:rsidRPr="00316996">
        <w:rPr>
          <w:spacing w:val="-10"/>
        </w:rPr>
        <w:t xml:space="preserve"> People who experience chronic homelessness often have disabilities, including mental illness and brain injury. </w:t>
      </w:r>
    </w:p>
    <w:p w14:paraId="29C9452E" w14:textId="77777777" w:rsidR="00783BD5" w:rsidRPr="0041060C" w:rsidRDefault="00783BD5" w:rsidP="000F287B">
      <w:pPr>
        <w:rPr>
          <w:b/>
          <w:color w:val="339999"/>
          <w:spacing w:val="-10"/>
        </w:rPr>
      </w:pPr>
      <w:r w:rsidRPr="0041060C">
        <w:rPr>
          <w:b/>
          <w:color w:val="339999"/>
          <w:spacing w:val="-10"/>
        </w:rPr>
        <w:t>Women and homelessness</w:t>
      </w:r>
    </w:p>
    <w:p w14:paraId="296FC2BD" w14:textId="77777777" w:rsidR="00346B71" w:rsidRPr="00316996" w:rsidRDefault="00346B71" w:rsidP="000F287B">
      <w:pPr>
        <w:rPr>
          <w:spacing w:val="-10"/>
        </w:rPr>
      </w:pPr>
      <w:r w:rsidRPr="00316996">
        <w:rPr>
          <w:spacing w:val="-10"/>
        </w:rPr>
        <w:t xml:space="preserve">Many women who are counted as homeless have become homeless because of domestic violence. This means that their home is an unsafe place for them to remain because a family member has abused or threatened to abuse them. They need to seek assistance from either a women’s refuge or other safe place to live. </w:t>
      </w:r>
    </w:p>
    <w:p w14:paraId="3F8E9C02" w14:textId="77777777" w:rsidR="00783BD5" w:rsidRPr="0041060C" w:rsidRDefault="00783BD5" w:rsidP="000F287B">
      <w:pPr>
        <w:rPr>
          <w:b/>
          <w:color w:val="339999"/>
          <w:spacing w:val="-10"/>
        </w:rPr>
      </w:pPr>
      <w:r w:rsidRPr="0041060C">
        <w:rPr>
          <w:b/>
          <w:color w:val="339999"/>
          <w:spacing w:val="-10"/>
        </w:rPr>
        <w:t>Aboriginal and Torres Strait Islanders and homelessness</w:t>
      </w:r>
    </w:p>
    <w:p w14:paraId="5D03E047" w14:textId="77777777" w:rsidR="00E7369B" w:rsidRPr="00316996" w:rsidRDefault="00E7369B" w:rsidP="000F287B">
      <w:pPr>
        <w:rPr>
          <w:spacing w:val="-10"/>
        </w:rPr>
      </w:pPr>
      <w:r w:rsidRPr="00316996">
        <w:rPr>
          <w:spacing w:val="-10"/>
        </w:rPr>
        <w:t>Aboriginal and Torres Strait Islander people are significantly over-represented in Australia’s homeless population. This is a tragic situation which has been created through past public policy that separated families as well as generational unemployment, poverty and inadequate and over-crowded housing.</w:t>
      </w:r>
    </w:p>
    <w:p w14:paraId="78BFDEAE" w14:textId="77777777" w:rsidR="00783BD5" w:rsidRPr="0041060C" w:rsidRDefault="00783BD5" w:rsidP="000F287B">
      <w:pPr>
        <w:rPr>
          <w:b/>
          <w:color w:val="339999"/>
          <w:spacing w:val="-10"/>
        </w:rPr>
      </w:pPr>
      <w:r w:rsidRPr="0041060C">
        <w:rPr>
          <w:b/>
          <w:color w:val="339999"/>
          <w:spacing w:val="-10"/>
        </w:rPr>
        <w:t>Common myths about homelessness</w:t>
      </w:r>
    </w:p>
    <w:p w14:paraId="73CE9FB6" w14:textId="77777777" w:rsidR="00113735" w:rsidRPr="00316996" w:rsidRDefault="00E7369B">
      <w:pPr>
        <w:rPr>
          <w:spacing w:val="-10"/>
        </w:rPr>
      </w:pPr>
      <w:r w:rsidRPr="00316996">
        <w:rPr>
          <w:spacing w:val="-10"/>
        </w:rPr>
        <w:t xml:space="preserve">No one ever chooses to be homeless, although this is a common misconception in the community. However, some people who are homeless for long periods do adapt to </w:t>
      </w:r>
      <w:r w:rsidR="00783BD5" w:rsidRPr="00316996">
        <w:rPr>
          <w:spacing w:val="-10"/>
        </w:rPr>
        <w:t xml:space="preserve">being </w:t>
      </w:r>
      <w:r w:rsidRPr="00316996">
        <w:rPr>
          <w:spacing w:val="-10"/>
        </w:rPr>
        <w:t>homeless. Being homeless is unsafe and over 50% of homeless rough sleepers have reported being the victim of violence and assault.</w:t>
      </w:r>
    </w:p>
    <w:p w14:paraId="58D1F58A" w14:textId="77777777" w:rsidR="00783BD5" w:rsidRPr="00316996" w:rsidRDefault="00783BD5">
      <w:pPr>
        <w:rPr>
          <w:spacing w:val="-10"/>
        </w:rPr>
      </w:pPr>
      <w:r w:rsidRPr="00316996">
        <w:rPr>
          <w:spacing w:val="-10"/>
        </w:rPr>
        <w:t>Another myth about homelessness is that most people who are homeless are drug addicts or alcoholics. The majority of homeless people are not. However, they are over-represented in the population of people counted as homeless. There is also some evidence that the experience of homelessness is so traumatising that some people become addicted to substances after becoming homeless.</w:t>
      </w:r>
    </w:p>
    <w:p w14:paraId="09C582AE" w14:textId="77777777" w:rsidR="00783BD5" w:rsidRPr="0041060C" w:rsidRDefault="00783BD5">
      <w:pPr>
        <w:rPr>
          <w:color w:val="339999"/>
          <w:spacing w:val="-10"/>
        </w:rPr>
      </w:pPr>
      <w:r w:rsidRPr="0041060C">
        <w:rPr>
          <w:b/>
          <w:color w:val="339999"/>
          <w:spacing w:val="-10"/>
        </w:rPr>
        <w:t>Ending homelessness in Australia</w:t>
      </w:r>
    </w:p>
    <w:p w14:paraId="793314FD" w14:textId="77777777" w:rsidR="00783BD5" w:rsidRPr="00316996" w:rsidRDefault="00783BD5">
      <w:pPr>
        <w:rPr>
          <w:spacing w:val="-10"/>
        </w:rPr>
      </w:pPr>
      <w:r w:rsidRPr="00316996">
        <w:rPr>
          <w:spacing w:val="-10"/>
        </w:rPr>
        <w:t>Although offering food and short term shelter to homeless people are well meant and often needed types of assistance, on their own they won’t end homelessness in our nation. Ensuring an adequate supply of affordable and public housing, appropriate community support services and job opportunities are the long term answer to ending homelessness.</w:t>
      </w:r>
    </w:p>
    <w:p w14:paraId="37B92E90" w14:textId="2DF3DD1A" w:rsidR="00CC2C75" w:rsidRPr="0041060C" w:rsidRDefault="00CC2C75">
      <w:pPr>
        <w:rPr>
          <w:b/>
          <w:color w:val="339999"/>
          <w:spacing w:val="-10"/>
        </w:rPr>
      </w:pPr>
      <w:r w:rsidRPr="0041060C">
        <w:rPr>
          <w:b/>
          <w:color w:val="339999"/>
          <w:spacing w:val="-10"/>
        </w:rPr>
        <w:t>More information about homelessness in Australia</w:t>
      </w:r>
      <w:r w:rsidR="00C81D50" w:rsidRPr="0041060C">
        <w:rPr>
          <w:b/>
          <w:color w:val="339999"/>
          <w:spacing w:val="-10"/>
        </w:rPr>
        <w:t>:</w:t>
      </w:r>
    </w:p>
    <w:p w14:paraId="7E83AB24" w14:textId="297D21C7" w:rsidR="00C81D50" w:rsidRDefault="00F93098">
      <w:pPr>
        <w:rPr>
          <w:rStyle w:val="Hyperlink"/>
          <w:color w:val="auto"/>
          <w:spacing w:val="-10"/>
        </w:rPr>
      </w:pPr>
      <w:hyperlink r:id="rId9" w:history="1">
        <w:r w:rsidR="00C81D50" w:rsidRPr="00C81D50">
          <w:rPr>
            <w:rStyle w:val="Hyperlink"/>
            <w:color w:val="auto"/>
            <w:spacing w:val="-10"/>
          </w:rPr>
          <w:t>www.mercyfoundation.com.au</w:t>
        </w:r>
      </w:hyperlink>
    </w:p>
    <w:p w14:paraId="5D52F26C" w14:textId="181A6F4C" w:rsidR="0041060C" w:rsidRDefault="00F93098">
      <w:pPr>
        <w:rPr>
          <w:spacing w:val="-10"/>
        </w:rPr>
      </w:pPr>
      <w:hyperlink r:id="rId10" w:history="1">
        <w:r w:rsidR="0041060C" w:rsidRPr="007637B1">
          <w:rPr>
            <w:rStyle w:val="Hyperlink"/>
            <w:spacing w:val="-10"/>
          </w:rPr>
          <w:t>http://www.abc.net.au/interactives/homeless/</w:t>
        </w:r>
      </w:hyperlink>
    </w:p>
    <w:p w14:paraId="484A9B87" w14:textId="5882CD73" w:rsidR="0041060C" w:rsidRDefault="00F93098">
      <w:pPr>
        <w:rPr>
          <w:rStyle w:val="Hyperlink"/>
          <w:spacing w:val="-10"/>
        </w:rPr>
      </w:pPr>
      <w:hyperlink r:id="rId11" w:history="1">
        <w:r w:rsidR="0041060C" w:rsidRPr="007637B1">
          <w:rPr>
            <w:rStyle w:val="Hyperlink"/>
            <w:spacing w:val="-10"/>
          </w:rPr>
          <w:t>www.homelessnessaustralia.org.au</w:t>
        </w:r>
      </w:hyperlink>
    </w:p>
    <w:p w14:paraId="10EB83BF" w14:textId="77777777" w:rsidR="00F93098" w:rsidRDefault="00F93098">
      <w:pPr>
        <w:rPr>
          <w:rStyle w:val="Hyperlink"/>
          <w:spacing w:val="-10"/>
        </w:rPr>
      </w:pPr>
      <w:hyperlink r:id="rId12" w:history="1">
        <w:r w:rsidR="00C81D50" w:rsidRPr="00C81D50">
          <w:rPr>
            <w:rStyle w:val="Hyperlink"/>
            <w:spacing w:val="-10"/>
          </w:rPr>
          <w:t>http://yfoundations.org.au</w:t>
        </w:r>
      </w:hyperlink>
    </w:p>
    <w:p w14:paraId="004B5CFB" w14:textId="4F011638" w:rsidR="00F93098" w:rsidRDefault="00F93098">
      <w:pPr>
        <w:rPr>
          <w:rStyle w:val="Hyperlink"/>
          <w:spacing w:val="-10"/>
        </w:rPr>
      </w:pPr>
      <w:hyperlink r:id="rId13" w:history="1">
        <w:r w:rsidRPr="001B2ABC">
          <w:rPr>
            <w:rStyle w:val="Hyperlink"/>
            <w:spacing w:val="-10"/>
          </w:rPr>
          <w:t>www.she</w:t>
        </w:r>
        <w:bookmarkStart w:id="0" w:name="_GoBack"/>
        <w:bookmarkEnd w:id="0"/>
        <w:r w:rsidRPr="001B2ABC">
          <w:rPr>
            <w:rStyle w:val="Hyperlink"/>
            <w:spacing w:val="-10"/>
          </w:rPr>
          <w:t>lter.org.au</w:t>
        </w:r>
      </w:hyperlink>
    </w:p>
    <w:p w14:paraId="79BD6690" w14:textId="663AAF2C" w:rsidR="008D7C40" w:rsidRPr="00316996" w:rsidRDefault="008D7C40">
      <w:pPr>
        <w:rPr>
          <w:spacing w:val="-10"/>
        </w:rPr>
      </w:pPr>
      <w:r>
        <w:rPr>
          <w:noProof/>
          <w:spacing w:val="-10"/>
          <w:lang w:val="en-US"/>
        </w:rPr>
        <w:drawing>
          <wp:anchor distT="0" distB="0" distL="114300" distR="114300" simplePos="0" relativeHeight="251658240" behindDoc="0" locked="0" layoutInCell="1" allowOverlap="1" wp14:anchorId="00F78AA7" wp14:editId="745AA47D">
            <wp:simplePos x="0" y="0"/>
            <wp:positionH relativeFrom="column">
              <wp:posOffset>3314700</wp:posOffset>
            </wp:positionH>
            <wp:positionV relativeFrom="paragraph">
              <wp:posOffset>203835</wp:posOffset>
            </wp:positionV>
            <wp:extent cx="2743200" cy="686435"/>
            <wp:effectExtent l="0" t="0" r="0" b="0"/>
            <wp:wrapTight wrapText="bothSides">
              <wp:wrapPolygon edited="0">
                <wp:start x="0" y="0"/>
                <wp:lineTo x="0" y="20781"/>
                <wp:lineTo x="21400" y="20781"/>
                <wp:lineTo x="21400" y="0"/>
                <wp:lineTo x="0" y="0"/>
              </wp:wrapPolygon>
            </wp:wrapTight>
            <wp:docPr id="1" name="Picture 1" descr="Macintosh HD:Users:mercyfoundation:Desktop:Mercy Logos:Logo, cross and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rcyfoundation:Desktop:Mercy Logos:Logo, cross and ta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686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7C40" w:rsidRPr="00316996" w:rsidSect="00197BC6">
      <w:footerReference w:type="even" r:id="rId15"/>
      <w:footerReference w:type="default" r:id="rId16"/>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FEBBB" w14:textId="77777777" w:rsidR="00197BC6" w:rsidRDefault="00197BC6" w:rsidP="00197BC6">
      <w:pPr>
        <w:spacing w:after="0" w:line="240" w:lineRule="auto"/>
      </w:pPr>
      <w:r>
        <w:separator/>
      </w:r>
    </w:p>
  </w:endnote>
  <w:endnote w:type="continuationSeparator" w:id="0">
    <w:p w14:paraId="2FF61C7E" w14:textId="77777777" w:rsidR="00197BC6" w:rsidRDefault="00197BC6" w:rsidP="0019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9C3" w14:textId="77777777" w:rsidR="00197BC6" w:rsidRDefault="00197BC6" w:rsidP="00B5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A11C3" w14:textId="77777777" w:rsidR="00197BC6" w:rsidRDefault="00197BC6" w:rsidP="00197B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B5D0" w14:textId="77777777" w:rsidR="00197BC6" w:rsidRDefault="00197BC6" w:rsidP="00197B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80B0" w14:textId="77777777" w:rsidR="00197BC6" w:rsidRDefault="00197BC6" w:rsidP="00197BC6">
      <w:pPr>
        <w:spacing w:after="0" w:line="240" w:lineRule="auto"/>
      </w:pPr>
      <w:r>
        <w:separator/>
      </w:r>
    </w:p>
  </w:footnote>
  <w:footnote w:type="continuationSeparator" w:id="0">
    <w:p w14:paraId="55AFF74E" w14:textId="77777777" w:rsidR="00197BC6" w:rsidRDefault="00197BC6" w:rsidP="00197B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B1BAF"/>
    <w:multiLevelType w:val="hybridMultilevel"/>
    <w:tmpl w:val="6F4A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F9"/>
    <w:rsid w:val="000E5923"/>
    <w:rsid w:val="000F287B"/>
    <w:rsid w:val="000F67DC"/>
    <w:rsid w:val="00113735"/>
    <w:rsid w:val="001935B4"/>
    <w:rsid w:val="00197BC6"/>
    <w:rsid w:val="00243A2F"/>
    <w:rsid w:val="00316996"/>
    <w:rsid w:val="00323F6A"/>
    <w:rsid w:val="00346B71"/>
    <w:rsid w:val="003802C2"/>
    <w:rsid w:val="0041060C"/>
    <w:rsid w:val="004C5355"/>
    <w:rsid w:val="00524A7B"/>
    <w:rsid w:val="00546752"/>
    <w:rsid w:val="00565010"/>
    <w:rsid w:val="005B67A0"/>
    <w:rsid w:val="006016CF"/>
    <w:rsid w:val="00603C70"/>
    <w:rsid w:val="00611E67"/>
    <w:rsid w:val="00662EB9"/>
    <w:rsid w:val="007830EC"/>
    <w:rsid w:val="00783BD5"/>
    <w:rsid w:val="007C15AF"/>
    <w:rsid w:val="0084283C"/>
    <w:rsid w:val="0087165F"/>
    <w:rsid w:val="008D7C40"/>
    <w:rsid w:val="009D5BF9"/>
    <w:rsid w:val="009E2342"/>
    <w:rsid w:val="00AE3A70"/>
    <w:rsid w:val="00B84414"/>
    <w:rsid w:val="00C17962"/>
    <w:rsid w:val="00C81D50"/>
    <w:rsid w:val="00C826F9"/>
    <w:rsid w:val="00CC2C75"/>
    <w:rsid w:val="00E7369B"/>
    <w:rsid w:val="00EA2597"/>
    <w:rsid w:val="00EE2640"/>
    <w:rsid w:val="00F264B3"/>
    <w:rsid w:val="00F36B23"/>
    <w:rsid w:val="00F93098"/>
    <w:rsid w:val="00FF12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9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6A"/>
    <w:pPr>
      <w:ind w:left="720"/>
      <w:contextualSpacing/>
    </w:pPr>
  </w:style>
  <w:style w:type="character" w:styleId="Hyperlink">
    <w:name w:val="Hyperlink"/>
    <w:basedOn w:val="DefaultParagraphFont"/>
    <w:uiPriority w:val="99"/>
    <w:unhideWhenUsed/>
    <w:rsid w:val="00CC2C75"/>
    <w:rPr>
      <w:color w:val="0000FF" w:themeColor="hyperlink"/>
      <w:u w:val="single"/>
    </w:rPr>
  </w:style>
  <w:style w:type="table" w:styleId="TableGrid">
    <w:name w:val="Table Grid"/>
    <w:basedOn w:val="TableNormal"/>
    <w:uiPriority w:val="59"/>
    <w:rsid w:val="0031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16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9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D7C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C40"/>
    <w:rPr>
      <w:rFonts w:ascii="Lucida Grande" w:hAnsi="Lucida Grande" w:cs="Lucida Grande"/>
      <w:sz w:val="18"/>
      <w:szCs w:val="18"/>
    </w:rPr>
  </w:style>
  <w:style w:type="character" w:styleId="FollowedHyperlink">
    <w:name w:val="FollowedHyperlink"/>
    <w:basedOn w:val="DefaultParagraphFont"/>
    <w:uiPriority w:val="99"/>
    <w:semiHidden/>
    <w:unhideWhenUsed/>
    <w:rsid w:val="00C81D50"/>
    <w:rPr>
      <w:color w:val="800080" w:themeColor="followedHyperlink"/>
      <w:u w:val="single"/>
    </w:rPr>
  </w:style>
  <w:style w:type="paragraph" w:styleId="Footer">
    <w:name w:val="footer"/>
    <w:basedOn w:val="Normal"/>
    <w:link w:val="FooterChar"/>
    <w:uiPriority w:val="99"/>
    <w:unhideWhenUsed/>
    <w:rsid w:val="00197B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7BC6"/>
  </w:style>
  <w:style w:type="character" w:styleId="PageNumber">
    <w:name w:val="page number"/>
    <w:basedOn w:val="DefaultParagraphFont"/>
    <w:uiPriority w:val="99"/>
    <w:semiHidden/>
    <w:unhideWhenUsed/>
    <w:rsid w:val="00197BC6"/>
  </w:style>
  <w:style w:type="paragraph" w:styleId="Header">
    <w:name w:val="header"/>
    <w:basedOn w:val="Normal"/>
    <w:link w:val="HeaderChar"/>
    <w:uiPriority w:val="99"/>
    <w:unhideWhenUsed/>
    <w:rsid w:val="00197B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7B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6A"/>
    <w:pPr>
      <w:ind w:left="720"/>
      <w:contextualSpacing/>
    </w:pPr>
  </w:style>
  <w:style w:type="character" w:styleId="Hyperlink">
    <w:name w:val="Hyperlink"/>
    <w:basedOn w:val="DefaultParagraphFont"/>
    <w:uiPriority w:val="99"/>
    <w:unhideWhenUsed/>
    <w:rsid w:val="00CC2C75"/>
    <w:rPr>
      <w:color w:val="0000FF" w:themeColor="hyperlink"/>
      <w:u w:val="single"/>
    </w:rPr>
  </w:style>
  <w:style w:type="table" w:styleId="TableGrid">
    <w:name w:val="Table Grid"/>
    <w:basedOn w:val="TableNormal"/>
    <w:uiPriority w:val="59"/>
    <w:rsid w:val="0031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16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9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D7C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C40"/>
    <w:rPr>
      <w:rFonts w:ascii="Lucida Grande" w:hAnsi="Lucida Grande" w:cs="Lucida Grande"/>
      <w:sz w:val="18"/>
      <w:szCs w:val="18"/>
    </w:rPr>
  </w:style>
  <w:style w:type="character" w:styleId="FollowedHyperlink">
    <w:name w:val="FollowedHyperlink"/>
    <w:basedOn w:val="DefaultParagraphFont"/>
    <w:uiPriority w:val="99"/>
    <w:semiHidden/>
    <w:unhideWhenUsed/>
    <w:rsid w:val="00C81D50"/>
    <w:rPr>
      <w:color w:val="800080" w:themeColor="followedHyperlink"/>
      <w:u w:val="single"/>
    </w:rPr>
  </w:style>
  <w:style w:type="paragraph" w:styleId="Footer">
    <w:name w:val="footer"/>
    <w:basedOn w:val="Normal"/>
    <w:link w:val="FooterChar"/>
    <w:uiPriority w:val="99"/>
    <w:unhideWhenUsed/>
    <w:rsid w:val="00197B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7BC6"/>
  </w:style>
  <w:style w:type="character" w:styleId="PageNumber">
    <w:name w:val="page number"/>
    <w:basedOn w:val="DefaultParagraphFont"/>
    <w:uiPriority w:val="99"/>
    <w:semiHidden/>
    <w:unhideWhenUsed/>
    <w:rsid w:val="00197BC6"/>
  </w:style>
  <w:style w:type="paragraph" w:styleId="Header">
    <w:name w:val="header"/>
    <w:basedOn w:val="Normal"/>
    <w:link w:val="HeaderChar"/>
    <w:uiPriority w:val="99"/>
    <w:unhideWhenUsed/>
    <w:rsid w:val="00197B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melessnessaustralia.org.au" TargetMode="External"/><Relationship Id="rId12" Type="http://schemas.openxmlformats.org/officeDocument/2006/relationships/hyperlink" Target="http://yfoundations.org.au" TargetMode="External"/><Relationship Id="rId13" Type="http://schemas.openxmlformats.org/officeDocument/2006/relationships/hyperlink" Target="http://www.shelter.org.au" TargetMode="External"/><Relationship Id="rId14" Type="http://schemas.openxmlformats.org/officeDocument/2006/relationships/image" Target="media/image1.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ercyfoundation.com.au" TargetMode="External"/><Relationship Id="rId10" Type="http://schemas.openxmlformats.org/officeDocument/2006/relationships/hyperlink" Target="http://www.abc.net.au/interactives/home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0DA67-5BA4-C54A-8E4D-CACB2F0B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711</Words>
  <Characters>4055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MIA</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freynolds</dc:creator>
  <cp:lastModifiedBy>Mercy Foundation</cp:lastModifiedBy>
  <cp:revision>10</cp:revision>
  <cp:lastPrinted>2015-05-06T03:02:00Z</cp:lastPrinted>
  <dcterms:created xsi:type="dcterms:W3CDTF">2015-05-06T02:56:00Z</dcterms:created>
  <dcterms:modified xsi:type="dcterms:W3CDTF">2016-03-23T02:58:00Z</dcterms:modified>
</cp:coreProperties>
</file>